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2247" w14:textId="288B4CF2" w:rsidR="00D32782" w:rsidRDefault="00D32782" w:rsidP="00D32782">
      <w:pPr>
        <w:pStyle w:val="NormalWeb"/>
      </w:pPr>
      <w:r>
        <w:rPr>
          <w:rStyle w:val="Strong"/>
          <w:rFonts w:eastAsiaTheme="majorEastAsia"/>
        </w:rPr>
        <w:t>Pretti and Proper Terms of Service</w:t>
      </w:r>
    </w:p>
    <w:p w14:paraId="7CCFC8C1" w14:textId="77777777" w:rsidR="00D32782" w:rsidRDefault="00D32782" w:rsidP="00D32782">
      <w:pPr>
        <w:pStyle w:val="NormalWeb"/>
      </w:pPr>
      <w:r>
        <w:rPr>
          <w:rStyle w:val="Strong"/>
          <w:rFonts w:eastAsiaTheme="majorEastAsia"/>
        </w:rPr>
        <w:t>Effective Date:</w:t>
      </w:r>
      <w:r>
        <w:t xml:space="preserve"> </w:t>
      </w:r>
      <w:r w:rsidRPr="00022826">
        <w:t>08/24/2024</w:t>
      </w:r>
    </w:p>
    <w:p w14:paraId="4A559D3B" w14:textId="77777777" w:rsidR="00D32782" w:rsidRDefault="00D32782" w:rsidP="00D32782">
      <w:pPr>
        <w:pStyle w:val="NormalWeb"/>
      </w:pPr>
      <w:r>
        <w:t>Welcome to PRETTI AND PROPER. By accessing our website and participating in our programs, you agree to comply with and be bound by the following terms and conditions. Please read them carefully.</w:t>
      </w:r>
    </w:p>
    <w:p w14:paraId="517DC9DB" w14:textId="77777777" w:rsidR="00D32782" w:rsidRDefault="00D32782" w:rsidP="00D32782">
      <w:pPr>
        <w:pStyle w:val="NormalWeb"/>
      </w:pPr>
      <w:r>
        <w:rPr>
          <w:rStyle w:val="Strong"/>
          <w:rFonts w:eastAsiaTheme="majorEastAsia"/>
        </w:rPr>
        <w:t>1. Acceptance of Terms</w:t>
      </w:r>
    </w:p>
    <w:p w14:paraId="61B5C633" w14:textId="77777777" w:rsidR="00D32782" w:rsidRDefault="00D32782" w:rsidP="00D32782">
      <w:pPr>
        <w:pStyle w:val="NormalWeb"/>
      </w:pPr>
      <w:r>
        <w:t>By using our website and services, you agree to these Terms of Service and any policies referenced herein. If you do not agree, please do not use our website or services.</w:t>
      </w:r>
    </w:p>
    <w:p w14:paraId="15818518" w14:textId="77777777" w:rsidR="00D32782" w:rsidRDefault="00D32782" w:rsidP="00D32782">
      <w:pPr>
        <w:pStyle w:val="NormalWeb"/>
      </w:pPr>
      <w:r>
        <w:rPr>
          <w:rStyle w:val="Strong"/>
          <w:rFonts w:eastAsiaTheme="majorEastAsia"/>
        </w:rPr>
        <w:t>2. Services</w:t>
      </w:r>
    </w:p>
    <w:p w14:paraId="24DBB925" w14:textId="77777777" w:rsidR="00D32782" w:rsidRDefault="00D32782" w:rsidP="00D32782">
      <w:pPr>
        <w:pStyle w:val="NormalWeb"/>
      </w:pPr>
      <w:r>
        <w:t>PRETTI AND PROPER provides various educational and training services, including but not limited to public speaking classes, job interview preparation, resume services, veteran transition services, workshops, and more. All services are subject to these Terms of Service.</w:t>
      </w:r>
    </w:p>
    <w:p w14:paraId="1C5A889A" w14:textId="77777777" w:rsidR="00D32782" w:rsidRDefault="00D32782" w:rsidP="00D32782">
      <w:pPr>
        <w:pStyle w:val="NormalWeb"/>
      </w:pPr>
      <w:r>
        <w:rPr>
          <w:rStyle w:val="Strong"/>
          <w:rFonts w:eastAsiaTheme="majorEastAsia"/>
        </w:rPr>
        <w:t>3. Payment</w:t>
      </w:r>
    </w:p>
    <w:p w14:paraId="58372C59" w14:textId="77777777" w:rsidR="00D32782" w:rsidRDefault="00D32782" w:rsidP="00D32782">
      <w:pPr>
        <w:pStyle w:val="NormalWeb"/>
      </w:pPr>
      <w:r>
        <w:t>All fees for services must be paid in full at the time of registration. Payment can be made through the methods specified on our website. Prices are subject to change without notice, but any changes will not affect services already purchased.</w:t>
      </w:r>
    </w:p>
    <w:p w14:paraId="57AD3935" w14:textId="77777777" w:rsidR="00D32782" w:rsidRDefault="00D32782" w:rsidP="00D32782">
      <w:pPr>
        <w:pStyle w:val="NormalWeb"/>
      </w:pPr>
      <w:r>
        <w:rPr>
          <w:rStyle w:val="Strong"/>
          <w:rFonts w:eastAsiaTheme="majorEastAsia"/>
        </w:rPr>
        <w:t>4. Cancellation and Refund Policy</w:t>
      </w:r>
    </w:p>
    <w:p w14:paraId="2B788F28" w14:textId="77777777" w:rsidR="00D32782" w:rsidRDefault="00D32782" w:rsidP="00D32782">
      <w:pPr>
        <w:pStyle w:val="NormalWeb"/>
      </w:pPr>
      <w:r>
        <w:t xml:space="preserve">All services provided by PRETTI AND PROPER are non-refundable. </w:t>
      </w:r>
      <w:r w:rsidRPr="00457895">
        <w:t xml:space="preserve">If you are unable to attend a scheduled appointment, you must contact us at </w:t>
      </w:r>
      <w:hyperlink r:id="rId5" w:history="1">
        <w:r w:rsidRPr="00CF6056">
          <w:rPr>
            <w:rStyle w:val="Hyperlink"/>
          </w:rPr>
          <w:t>erinharrison@prettiandproper.co</w:t>
        </w:r>
      </w:hyperlink>
      <w:r>
        <w:t xml:space="preserve"> </w:t>
      </w:r>
      <w:r w:rsidRPr="00457895">
        <w:t xml:space="preserve">within 48 hours prior to your appointment to reschedule. Reschedule requests made after the 48-hour window will be up to the discretion of </w:t>
      </w:r>
      <w:r>
        <w:t>PRETTI AND PROPER</w:t>
      </w:r>
      <w:r w:rsidRPr="00457895">
        <w:t>.</w:t>
      </w:r>
    </w:p>
    <w:p w14:paraId="4B18B065" w14:textId="77777777" w:rsidR="00D32782" w:rsidRDefault="00D32782" w:rsidP="00D32782">
      <w:pPr>
        <w:pStyle w:val="NormalWeb"/>
      </w:pPr>
      <w:r>
        <w:rPr>
          <w:rStyle w:val="Strong"/>
          <w:rFonts w:eastAsiaTheme="majorEastAsia"/>
        </w:rPr>
        <w:t>Public Speaking Classes:</w:t>
      </w:r>
      <w:r>
        <w:t xml:space="preserve"> Public speaking classes are taught live and are not recorded. We allow one make-up class for public speaking sessions. If you miss more than one public speaking class, it will be your responsibility to obtain the missed information from another participant.</w:t>
      </w:r>
    </w:p>
    <w:p w14:paraId="0D33FBBF" w14:textId="77777777" w:rsidR="00D32782" w:rsidRDefault="00D32782" w:rsidP="00D32782">
      <w:pPr>
        <w:pStyle w:val="NormalWeb"/>
      </w:pPr>
      <w:r>
        <w:rPr>
          <w:rStyle w:val="Strong"/>
          <w:rFonts w:eastAsiaTheme="majorEastAsia"/>
        </w:rPr>
        <w:t>Non-Transferable Services:</w:t>
      </w:r>
      <w:r>
        <w:t xml:space="preserve"> All services provided by PRETTI AND PROPER are non-transferable. You may not transfer your purchased services to another individual or entity.</w:t>
      </w:r>
    </w:p>
    <w:p w14:paraId="04C60D69" w14:textId="43D5D49B" w:rsidR="00D4398E" w:rsidRDefault="00D4398E" w:rsidP="00D32782">
      <w:pPr>
        <w:pStyle w:val="NormalWeb"/>
      </w:pPr>
      <w:r w:rsidRPr="00EB73A7">
        <w:rPr>
          <w:b/>
          <w:bCs/>
        </w:rPr>
        <w:t>Digital Products:</w:t>
      </w:r>
      <w:r>
        <w:t xml:space="preserve"> </w:t>
      </w:r>
      <w:r w:rsidR="00EB73A7">
        <w:t>D</w:t>
      </w:r>
      <w:r w:rsidR="00EB73A7" w:rsidRPr="00EB73A7">
        <w:t>igital product</w:t>
      </w:r>
      <w:r w:rsidR="00EB73A7">
        <w:t>s</w:t>
      </w:r>
      <w:r w:rsidR="004130DB">
        <w:t xml:space="preserve"> including but not limited </w:t>
      </w:r>
      <w:r w:rsidR="00AB5D50">
        <w:t>to: materials</w:t>
      </w:r>
      <w:r w:rsidR="004130DB">
        <w:t xml:space="preserve"> distributed in classes and workshops,</w:t>
      </w:r>
      <w:r w:rsidR="00AB5D50">
        <w:t xml:space="preserve"> digital</w:t>
      </w:r>
      <w:r w:rsidR="004130DB">
        <w:t xml:space="preserve"> </w:t>
      </w:r>
      <w:r w:rsidR="00AB5D50">
        <w:t xml:space="preserve">downloads, e-books, and any other electronic and/or digital downloads </w:t>
      </w:r>
      <w:r w:rsidR="00EB73A7">
        <w:t>are</w:t>
      </w:r>
      <w:r w:rsidR="00EB73A7" w:rsidRPr="00EB73A7">
        <w:t xml:space="preserve"> for personal use only. It may not be shared, distributed, reproduced, or resold in any form, whether digitally or physically. By purchasing and downloading </w:t>
      </w:r>
      <w:r w:rsidR="000671C9">
        <w:t>our</w:t>
      </w:r>
      <w:r w:rsidR="00EB73A7" w:rsidRPr="00EB73A7">
        <w:t xml:space="preserve"> product</w:t>
      </w:r>
      <w:r w:rsidR="000671C9">
        <w:t>s or receiving them in classes and/or workshops</w:t>
      </w:r>
      <w:r w:rsidR="00EB73A7" w:rsidRPr="00EB73A7">
        <w:t>, you agree not to redistribute it or use it for commercial purposes.</w:t>
      </w:r>
    </w:p>
    <w:p w14:paraId="1E4D74D4" w14:textId="77777777" w:rsidR="00D32782" w:rsidRDefault="00D32782" w:rsidP="00D32782">
      <w:pPr>
        <w:pStyle w:val="NormalWeb"/>
      </w:pPr>
      <w:r>
        <w:rPr>
          <w:rStyle w:val="Strong"/>
          <w:rFonts w:eastAsiaTheme="majorEastAsia"/>
        </w:rPr>
        <w:t>5. Proprietary Information</w:t>
      </w:r>
    </w:p>
    <w:p w14:paraId="1C87A376" w14:textId="77777777" w:rsidR="00D32782" w:rsidRDefault="00D32782" w:rsidP="00D32782">
      <w:pPr>
        <w:pStyle w:val="NormalWeb"/>
      </w:pPr>
      <w:r>
        <w:lastRenderedPageBreak/>
        <w:t>All information, materials, and documents provided by PRETTI AND PROPER, including but not limited to course materials, guides, and handouts, are the property of PRETTI AND PROPER. These materials are for personal use only and are not for resale, distribution, or sharing with outside entities. Participants are prohibited from recording classes without express written permission from PRETTI AND PROPER – this includes but is not limited to audio and video recording.</w:t>
      </w:r>
    </w:p>
    <w:p w14:paraId="1A96B36C" w14:textId="77777777" w:rsidR="00D32782" w:rsidRDefault="00D32782" w:rsidP="00D32782">
      <w:pPr>
        <w:pStyle w:val="NormalWeb"/>
      </w:pPr>
      <w:r>
        <w:rPr>
          <w:rStyle w:val="Strong"/>
          <w:rFonts w:eastAsiaTheme="majorEastAsia"/>
        </w:rPr>
        <w:t>6. Non-Discrimination Clause</w:t>
      </w:r>
    </w:p>
    <w:p w14:paraId="226DE9A3" w14:textId="77777777" w:rsidR="00D32782" w:rsidRDefault="00D32782" w:rsidP="00D32782">
      <w:pPr>
        <w:pStyle w:val="NormalWeb"/>
      </w:pPr>
      <w:r>
        <w:t>PRETTI AND PROPER is committed to providing an inclusive and welcoming environment for all clients. We do not discriminate based on race, color, religion, gender, gender identity or expression, sexual orientation, national origin, disability, age, or any other characteristic protected by law.</w:t>
      </w:r>
    </w:p>
    <w:p w14:paraId="6DA8DCEA" w14:textId="77777777" w:rsidR="00D32782" w:rsidRDefault="00D32782" w:rsidP="00D32782">
      <w:pPr>
        <w:pStyle w:val="NormalWeb"/>
      </w:pPr>
      <w:r>
        <w:rPr>
          <w:rStyle w:val="Strong"/>
          <w:rFonts w:eastAsiaTheme="majorEastAsia"/>
        </w:rPr>
        <w:t>7. Disability Accommodations</w:t>
      </w:r>
    </w:p>
    <w:p w14:paraId="023000E3" w14:textId="77777777" w:rsidR="00D32782" w:rsidRDefault="00D32782" w:rsidP="00D32782">
      <w:pPr>
        <w:pStyle w:val="NormalWeb"/>
      </w:pPr>
      <w:r>
        <w:t xml:space="preserve">PRETTI AND PROPER </w:t>
      </w:r>
      <w:proofErr w:type="gramStart"/>
      <w:r>
        <w:t>is</w:t>
      </w:r>
      <w:proofErr w:type="gramEnd"/>
      <w:r>
        <w:t xml:space="preserve"> committed to providing equal access and opportunities for individuals with disabilities. If you require any accommodation to participate in our services, please contact us at </w:t>
      </w:r>
      <w:hyperlink r:id="rId6" w:history="1">
        <w:r w:rsidRPr="00CF6056">
          <w:rPr>
            <w:rStyle w:val="Hyperlink"/>
          </w:rPr>
          <w:t>erinharrison@prettiandproper.co</w:t>
        </w:r>
      </w:hyperlink>
      <w:r>
        <w:t>. We will work with you to ensure that reasonable accommodation is provided.</w:t>
      </w:r>
    </w:p>
    <w:p w14:paraId="069EABF5" w14:textId="77777777" w:rsidR="00D32782" w:rsidRDefault="00D32782" w:rsidP="00D32782">
      <w:pPr>
        <w:pStyle w:val="NormalWeb"/>
      </w:pPr>
      <w:r>
        <w:rPr>
          <w:rStyle w:val="Strong"/>
          <w:rFonts w:eastAsiaTheme="majorEastAsia"/>
        </w:rPr>
        <w:t>8. Accessibility Statement</w:t>
      </w:r>
    </w:p>
    <w:p w14:paraId="10377EEC" w14:textId="77777777" w:rsidR="00D32782" w:rsidRDefault="00D32782" w:rsidP="00D32782">
      <w:pPr>
        <w:pStyle w:val="NormalWeb"/>
      </w:pPr>
      <w:r>
        <w:t xml:space="preserve">PRETTI AND PROPER </w:t>
      </w:r>
      <w:proofErr w:type="gramStart"/>
      <w:r>
        <w:t>is</w:t>
      </w:r>
      <w:proofErr w:type="gramEnd"/>
      <w:r>
        <w:t xml:space="preserve"> dedicated to ensuring that our services and website are accessible to everyone, including individuals with disabilities. We strive to comply with applicable accessibility standards and continuously improve the user experience for all. If you encounter any accessibility barriers or have suggestions on how we can enhance accessibility, please contact us at </w:t>
      </w:r>
      <w:hyperlink r:id="rId7" w:history="1">
        <w:r w:rsidRPr="00CF6056">
          <w:rPr>
            <w:rStyle w:val="Hyperlink"/>
          </w:rPr>
          <w:t>erinharrison@prettiandproper.co</w:t>
        </w:r>
      </w:hyperlink>
      <w:r>
        <w:t>.</w:t>
      </w:r>
    </w:p>
    <w:p w14:paraId="3C0CCE96" w14:textId="77777777" w:rsidR="00D32782" w:rsidRDefault="00D32782" w:rsidP="00D32782">
      <w:pPr>
        <w:pStyle w:val="NormalWeb"/>
      </w:pPr>
      <w:r>
        <w:rPr>
          <w:rStyle w:val="Strong"/>
          <w:rFonts w:eastAsiaTheme="majorEastAsia"/>
        </w:rPr>
        <w:t>9. User Responsibilities</w:t>
      </w:r>
    </w:p>
    <w:p w14:paraId="525E1730" w14:textId="77777777" w:rsidR="00D32782" w:rsidRDefault="00D32782" w:rsidP="00D32782">
      <w:pPr>
        <w:pStyle w:val="NormalWeb"/>
      </w:pPr>
      <w:r>
        <w:t>By using our services, you agree to use them only for lawful purposes and in a way that does not infringe the rights of, restrict, or inhibit anyone else's use and enjoyment of the services. Prohibited behavior includes harassing or causing distress or inconvenience to any other user, transmitting obscene or offensive content, or disrupting the normal flow of dialogue within our services.</w:t>
      </w:r>
    </w:p>
    <w:p w14:paraId="7EAC618D" w14:textId="77777777" w:rsidR="00D32782" w:rsidRDefault="00D32782" w:rsidP="00D32782">
      <w:pPr>
        <w:pStyle w:val="NormalWeb"/>
      </w:pPr>
      <w:r>
        <w:rPr>
          <w:rStyle w:val="Strong"/>
          <w:rFonts w:eastAsiaTheme="majorEastAsia"/>
        </w:rPr>
        <w:t>10. Intellectual Property Rights</w:t>
      </w:r>
    </w:p>
    <w:p w14:paraId="36276B9D" w14:textId="77777777" w:rsidR="00D32782" w:rsidRDefault="00D32782" w:rsidP="00D32782">
      <w:pPr>
        <w:pStyle w:val="NormalWeb"/>
      </w:pPr>
      <w:r>
        <w:t>All content, trademarks, service marks, trade names, logos, and icons are proprietary to PRETTI AND PROPER or used with permission. Nothing contained in our services should be construed as granting, by implication, estoppel, or otherwise, any license or right to use any trademark displayed on our services without our written permission or that of the third-party rights holder.</w:t>
      </w:r>
    </w:p>
    <w:p w14:paraId="21583696" w14:textId="77777777" w:rsidR="00D32782" w:rsidRDefault="00D32782" w:rsidP="00D32782">
      <w:pPr>
        <w:pStyle w:val="NormalWeb"/>
      </w:pPr>
      <w:r>
        <w:rPr>
          <w:rStyle w:val="Strong"/>
          <w:rFonts w:eastAsiaTheme="majorEastAsia"/>
        </w:rPr>
        <w:t>11. Termination of Services</w:t>
      </w:r>
    </w:p>
    <w:p w14:paraId="5032D615" w14:textId="77777777" w:rsidR="00D32782" w:rsidRDefault="00D32782" w:rsidP="00D32782">
      <w:pPr>
        <w:pStyle w:val="NormalWeb"/>
      </w:pPr>
      <w:r>
        <w:lastRenderedPageBreak/>
        <w:t>We reserve the right to terminate or suspend your access to our services immediately, without prior notice or liability, for any reason whatsoever, including without limitation if you breach the Terms of Service.</w:t>
      </w:r>
    </w:p>
    <w:p w14:paraId="494BC94E" w14:textId="77777777" w:rsidR="00D32782" w:rsidRDefault="00D32782" w:rsidP="00D32782">
      <w:pPr>
        <w:pStyle w:val="NormalWeb"/>
      </w:pPr>
      <w:r>
        <w:rPr>
          <w:rStyle w:val="Strong"/>
          <w:rFonts w:eastAsiaTheme="majorEastAsia"/>
        </w:rPr>
        <w:t>12. Privacy Policy</w:t>
      </w:r>
    </w:p>
    <w:p w14:paraId="7B76A1D4" w14:textId="77777777" w:rsidR="00D32782" w:rsidRDefault="00D32782" w:rsidP="00D32782">
      <w:pPr>
        <w:pStyle w:val="NormalWeb"/>
      </w:pPr>
      <w:r>
        <w:t>Please refer to our Privacy Policy for information about how we collect, use, and share your personal data.</w:t>
      </w:r>
    </w:p>
    <w:p w14:paraId="112B42D2" w14:textId="77777777" w:rsidR="00D32782" w:rsidRDefault="00D32782" w:rsidP="00D32782">
      <w:pPr>
        <w:pStyle w:val="NormalWeb"/>
      </w:pPr>
      <w:r>
        <w:rPr>
          <w:rStyle w:val="Strong"/>
          <w:rFonts w:eastAsiaTheme="majorEastAsia"/>
        </w:rPr>
        <w:t>13. Force Majeure</w:t>
      </w:r>
    </w:p>
    <w:p w14:paraId="43AF2F0E" w14:textId="77777777" w:rsidR="00D32782" w:rsidRDefault="00D32782" w:rsidP="00D32782">
      <w:pPr>
        <w:pStyle w:val="NormalWeb"/>
      </w:pPr>
      <w:r>
        <w:t>PRETTI AND PROPER shall not be liable for any failure to fulfil its obligations hereunder where the failure results from any cause beyond PRETTI AND PROPER’s reasonable control, including, without limitation, mechanical, electronic, or communications failure or degradation.</w:t>
      </w:r>
    </w:p>
    <w:p w14:paraId="32AD11D7" w14:textId="77777777" w:rsidR="00D32782" w:rsidRDefault="00D32782" w:rsidP="00D32782">
      <w:pPr>
        <w:pStyle w:val="NormalWeb"/>
      </w:pPr>
      <w:r>
        <w:rPr>
          <w:rStyle w:val="Strong"/>
          <w:rFonts w:eastAsiaTheme="majorEastAsia"/>
        </w:rPr>
        <w:t>14. Dispute Resolution</w:t>
      </w:r>
    </w:p>
    <w:p w14:paraId="34923235" w14:textId="77777777" w:rsidR="00D32782" w:rsidRDefault="00D32782" w:rsidP="00D32782">
      <w:pPr>
        <w:pStyle w:val="NormalWeb"/>
      </w:pPr>
      <w:r>
        <w:t>Any disputes arising out of or in connection with these Terms of Service shall be resolved through good faith negotiations between the parties. If the dispute cannot be resolved through negotiations, it shall be settled by binding arbitration in accordance with the rules of the [American Arbitration Association/other applicable organization].</w:t>
      </w:r>
    </w:p>
    <w:p w14:paraId="679CF192" w14:textId="77777777" w:rsidR="00D32782" w:rsidRDefault="00D32782" w:rsidP="00D32782">
      <w:pPr>
        <w:pStyle w:val="NormalWeb"/>
      </w:pPr>
      <w:r>
        <w:rPr>
          <w:rStyle w:val="Strong"/>
          <w:rFonts w:eastAsiaTheme="majorEastAsia"/>
        </w:rPr>
        <w:t>15. Severability</w:t>
      </w:r>
    </w:p>
    <w:p w14:paraId="0AEC5179" w14:textId="77777777" w:rsidR="00D32782" w:rsidRDefault="00D32782" w:rsidP="00D32782">
      <w:pPr>
        <w:pStyle w:val="NormalWeb"/>
      </w:pPr>
      <w:r>
        <w:t>If any provision of these Terms of Service is found to be invalid or unenforceable by a court of competent jurisdiction, the remaining provisions shall continue in full force and effect.</w:t>
      </w:r>
    </w:p>
    <w:p w14:paraId="26FE43DC" w14:textId="77777777" w:rsidR="00D32782" w:rsidRDefault="00D32782" w:rsidP="00D32782">
      <w:pPr>
        <w:pStyle w:val="NormalWeb"/>
      </w:pPr>
      <w:r>
        <w:rPr>
          <w:rStyle w:val="Strong"/>
          <w:rFonts w:eastAsiaTheme="majorEastAsia"/>
        </w:rPr>
        <w:t>16. Disclaimer of Warranties and Limitation of Liability</w:t>
      </w:r>
    </w:p>
    <w:p w14:paraId="037E0B8B" w14:textId="77777777" w:rsidR="00D32782" w:rsidRDefault="00D32782" w:rsidP="00D32782">
      <w:pPr>
        <w:pStyle w:val="NormalWeb"/>
      </w:pPr>
      <w:r>
        <w:rPr>
          <w:rStyle w:val="Strong"/>
          <w:rFonts w:eastAsiaTheme="majorEastAsia"/>
        </w:rPr>
        <w:t>Disclaimer of Warranties:</w:t>
      </w:r>
      <w:r>
        <w:t xml:space="preserve"> The services and materials provided by PRETTI AND PROPER are provided "as is" and "as available" without any warranties of any kind, either express or implied. We do not guarantee that our services will be uninterrupted or error-free.</w:t>
      </w:r>
    </w:p>
    <w:p w14:paraId="158D84F4" w14:textId="77777777" w:rsidR="00D32782" w:rsidRDefault="00D32782" w:rsidP="00D32782">
      <w:pPr>
        <w:pStyle w:val="NormalWeb"/>
      </w:pPr>
      <w:r>
        <w:rPr>
          <w:rStyle w:val="Strong"/>
          <w:rFonts w:eastAsiaTheme="majorEastAsia"/>
        </w:rPr>
        <w:t>Limitation of Liability:</w:t>
      </w:r>
      <w:r>
        <w:t xml:space="preserve"> To the fullest extent permitted by law, PRETTI AND PROPER shall not be liable for any indirect, incidental, special, consequential, or punitive damages, or any loss of profits or revenues, whether incurred directly or indirectly, or any loss of data, use, goodwill, or other intangible losses, resulting from (a) your use or inability to use our services; (b) any unauthorized access to or use of our servers and/or any personal information stored therein; (c) any interruption or cessation of transmission to or from our services; (d) any bugs, viruses, trojan horses, or the like that may be transmitted to or through our services by any third party; or (e) any errors or omissions in any content or for any loss or damage incurred as a result of the use of any content posted, emailed, transmitted, or otherwise made available through the services.</w:t>
      </w:r>
    </w:p>
    <w:p w14:paraId="7132339E" w14:textId="77777777" w:rsidR="00D32782" w:rsidRDefault="00D32782" w:rsidP="00D32782">
      <w:pPr>
        <w:pStyle w:val="NormalWeb"/>
      </w:pPr>
      <w:r>
        <w:rPr>
          <w:rStyle w:val="Strong"/>
          <w:rFonts w:eastAsiaTheme="majorEastAsia"/>
        </w:rPr>
        <w:t>17. Guarantee of Services</w:t>
      </w:r>
    </w:p>
    <w:p w14:paraId="2DF33055" w14:textId="77777777" w:rsidR="00D32782" w:rsidRDefault="00D32782" w:rsidP="00D32782">
      <w:pPr>
        <w:pStyle w:val="NormalWeb"/>
      </w:pPr>
      <w:r>
        <w:lastRenderedPageBreak/>
        <w:t>PRETTI AND PROPER does not guarantee that our professional development services will result in securing employment or promotions. Our role is to aid and assist with preparation; however, we cannot guarantee that a resume, job interview preparation, or any other service will lead to a job offer or promotion. Success in job seeking is dependent on a variety of factors beyond our control.</w:t>
      </w:r>
    </w:p>
    <w:p w14:paraId="6591F123" w14:textId="77777777" w:rsidR="00D32782" w:rsidRDefault="00D32782" w:rsidP="00D32782">
      <w:pPr>
        <w:pStyle w:val="NormalWeb"/>
      </w:pPr>
      <w:r>
        <w:rPr>
          <w:rStyle w:val="Strong"/>
          <w:rFonts w:eastAsiaTheme="majorEastAsia"/>
        </w:rPr>
        <w:t>18. Changes to Terms of Service</w:t>
      </w:r>
    </w:p>
    <w:p w14:paraId="2ADCB7C3" w14:textId="77777777" w:rsidR="00D32782" w:rsidRDefault="00D32782" w:rsidP="00D32782">
      <w:pPr>
        <w:pStyle w:val="NormalWeb"/>
      </w:pPr>
      <w:r>
        <w:t>We may update these Terms of Service from time to time. The updated version will be indicated by an updated "Effective Date" and will be effective as soon as it is accessible. We encourage you to review these Terms of Service periodically to stay informed about our terms and conditions.</w:t>
      </w:r>
    </w:p>
    <w:p w14:paraId="70828AD4" w14:textId="77777777" w:rsidR="00D32782" w:rsidRDefault="00D32782" w:rsidP="00D32782">
      <w:pPr>
        <w:pStyle w:val="NormalWeb"/>
      </w:pPr>
      <w:r>
        <w:rPr>
          <w:rStyle w:val="Strong"/>
          <w:rFonts w:eastAsiaTheme="majorEastAsia"/>
        </w:rPr>
        <w:t>19. Governing Law</w:t>
      </w:r>
    </w:p>
    <w:p w14:paraId="5B14E2CC" w14:textId="77777777" w:rsidR="00D32782" w:rsidRDefault="00D32782" w:rsidP="00D32782">
      <w:pPr>
        <w:pStyle w:val="NormalWeb"/>
      </w:pPr>
      <w:r>
        <w:t>These Terms of Service and any separate agreements whereby we provide you services shall be governed by and construed in accordance with the laws of the United States.</w:t>
      </w:r>
    </w:p>
    <w:p w14:paraId="11647F9E" w14:textId="40A9286A" w:rsidR="00293CAE" w:rsidRPr="00035588" w:rsidRDefault="000671C9" w:rsidP="00A325D9">
      <w:pPr>
        <w:pStyle w:val="NormalWeb"/>
        <w:rPr>
          <w:b/>
          <w:bCs/>
        </w:rPr>
      </w:pPr>
      <w:r w:rsidRPr="00035588">
        <w:rPr>
          <w:b/>
          <w:bCs/>
        </w:rPr>
        <w:t xml:space="preserve">20. </w:t>
      </w:r>
      <w:r w:rsidR="00293CAE" w:rsidRPr="00035588">
        <w:rPr>
          <w:b/>
          <w:bCs/>
        </w:rPr>
        <w:t>Copyright and Digital Produc</w:t>
      </w:r>
      <w:r w:rsidR="00035588" w:rsidRPr="00035588">
        <w:rPr>
          <w:b/>
          <w:bCs/>
        </w:rPr>
        <w:t>t Usage Notice</w:t>
      </w:r>
    </w:p>
    <w:p w14:paraId="23023160" w14:textId="26B53950" w:rsidR="00A325D9" w:rsidRDefault="00A325D9" w:rsidP="00A325D9">
      <w:pPr>
        <w:pStyle w:val="NormalWeb"/>
      </w:pPr>
      <w:r w:rsidRPr="00A325D9">
        <w:t xml:space="preserve">Digital products including but not limited to: materials distributed in classes and workshops, digital downloads, e-books, and any other electronic and/or digital downloads </w:t>
      </w:r>
      <w:r>
        <w:t>are</w:t>
      </w:r>
      <w:r>
        <w:t xml:space="preserve"> the intellectual property of </w:t>
      </w:r>
      <w:r>
        <w:rPr>
          <w:rStyle w:val="Strong"/>
          <w:rFonts w:eastAsiaTheme="majorEastAsia"/>
        </w:rPr>
        <w:t>Pretti and Proper</w:t>
      </w:r>
      <w:r>
        <w:t xml:space="preserve">. It is intended for </w:t>
      </w:r>
      <w:r>
        <w:rPr>
          <w:rStyle w:val="Strong"/>
          <w:rFonts w:eastAsiaTheme="majorEastAsia"/>
        </w:rPr>
        <w:t>personal use only</w:t>
      </w:r>
      <w:r>
        <w:t xml:space="preserve"> and may not be copied, shared, distributed, reproduced, or resold in any form — digital or physical — without written permission.</w:t>
      </w:r>
    </w:p>
    <w:p w14:paraId="262CE8BF" w14:textId="3D69CE2E" w:rsidR="00A325D9" w:rsidRDefault="00A325D9" w:rsidP="00A325D9">
      <w:pPr>
        <w:pStyle w:val="NormalWeb"/>
      </w:pPr>
      <w:r>
        <w:t xml:space="preserve">By purchasing or downloading </w:t>
      </w:r>
      <w:r w:rsidR="0080018C">
        <w:t>our products</w:t>
      </w:r>
      <w:r>
        <w:t>, you agree to the following:</w:t>
      </w:r>
    </w:p>
    <w:p w14:paraId="23E9BC0F" w14:textId="77777777" w:rsidR="00A325D9" w:rsidRDefault="00A325D9" w:rsidP="00A325D9">
      <w:pPr>
        <w:pStyle w:val="NormalWeb"/>
        <w:numPr>
          <w:ilvl w:val="0"/>
          <w:numId w:val="1"/>
        </w:numPr>
      </w:pPr>
      <w:r>
        <w:t xml:space="preserve">You may use this resource for your </w:t>
      </w:r>
      <w:r>
        <w:rPr>
          <w:rStyle w:val="Strong"/>
          <w:rFonts w:eastAsiaTheme="majorEastAsia"/>
        </w:rPr>
        <w:t>own personal or professional development</w:t>
      </w:r>
      <w:r>
        <w:t>.</w:t>
      </w:r>
    </w:p>
    <w:p w14:paraId="58E048AA" w14:textId="77777777" w:rsidR="00A325D9" w:rsidRDefault="00A325D9" w:rsidP="00A325D9">
      <w:pPr>
        <w:pStyle w:val="NormalWeb"/>
        <w:numPr>
          <w:ilvl w:val="0"/>
          <w:numId w:val="1"/>
        </w:numPr>
      </w:pPr>
      <w:r>
        <w:t xml:space="preserve">You may </w:t>
      </w:r>
      <w:r>
        <w:rPr>
          <w:rStyle w:val="Strong"/>
          <w:rFonts w:eastAsiaTheme="majorEastAsia"/>
        </w:rPr>
        <w:t>not</w:t>
      </w:r>
      <w:r>
        <w:t xml:space="preserve"> upload, share, or redistribute this file to others, including on file-sharing platforms or social media.</w:t>
      </w:r>
    </w:p>
    <w:p w14:paraId="2C485626" w14:textId="57AF5562" w:rsidR="00664873" w:rsidRDefault="00A325D9" w:rsidP="00D32782">
      <w:pPr>
        <w:pStyle w:val="NormalWeb"/>
        <w:numPr>
          <w:ilvl w:val="0"/>
          <w:numId w:val="1"/>
        </w:numPr>
      </w:pPr>
      <w:r>
        <w:t xml:space="preserve">You may </w:t>
      </w:r>
      <w:r>
        <w:rPr>
          <w:rStyle w:val="Strong"/>
          <w:rFonts w:eastAsiaTheme="majorEastAsia"/>
        </w:rPr>
        <w:t>not</w:t>
      </w:r>
      <w:r>
        <w:t xml:space="preserve"> modify and resell any part of this content as your own.</w:t>
      </w:r>
    </w:p>
    <w:p w14:paraId="4B4D88A5" w14:textId="18E51076" w:rsidR="00D32782" w:rsidRDefault="00D32782" w:rsidP="00D32782">
      <w:pPr>
        <w:pStyle w:val="NormalWeb"/>
      </w:pPr>
      <w:r>
        <w:rPr>
          <w:rStyle w:val="Strong"/>
          <w:rFonts w:eastAsiaTheme="majorEastAsia"/>
        </w:rPr>
        <w:t>2</w:t>
      </w:r>
      <w:r w:rsidR="00293CAE">
        <w:rPr>
          <w:rStyle w:val="Strong"/>
          <w:rFonts w:eastAsiaTheme="majorEastAsia"/>
        </w:rPr>
        <w:t>1</w:t>
      </w:r>
      <w:r>
        <w:rPr>
          <w:rStyle w:val="Strong"/>
          <w:rFonts w:eastAsiaTheme="majorEastAsia"/>
        </w:rPr>
        <w:t>. Contact Information</w:t>
      </w:r>
    </w:p>
    <w:p w14:paraId="7880084A" w14:textId="77777777" w:rsidR="00D32782" w:rsidRDefault="00D32782" w:rsidP="00D32782">
      <w:pPr>
        <w:pStyle w:val="NormalWeb"/>
      </w:pPr>
      <w:r>
        <w:t>For any questions or concerns regarding these Terms of Service, please contact us at:</w:t>
      </w:r>
    </w:p>
    <w:p w14:paraId="62CB03BB" w14:textId="39891199" w:rsidR="00D32782" w:rsidRPr="0040390F" w:rsidRDefault="00D32782" w:rsidP="00D32782">
      <w:pPr>
        <w:pStyle w:val="NoSpacing"/>
        <w:rPr>
          <w:rFonts w:ascii="Times New Roman" w:hAnsi="Times New Roman" w:cs="Times New Roman"/>
        </w:rPr>
      </w:pPr>
      <w:r w:rsidRPr="0040390F">
        <w:rPr>
          <w:rFonts w:ascii="Times New Roman" w:hAnsi="Times New Roman" w:cs="Times New Roman"/>
        </w:rPr>
        <w:t>PRETTI AND PROPER</w:t>
      </w:r>
      <w:r w:rsidRPr="0040390F">
        <w:rPr>
          <w:rFonts w:ascii="Times New Roman" w:hAnsi="Times New Roman" w:cs="Times New Roman"/>
        </w:rPr>
        <w:br/>
      </w:r>
      <w:hyperlink r:id="rId8" w:history="1">
        <w:r w:rsidRPr="0040390F">
          <w:rPr>
            <w:rStyle w:val="Hyperlink"/>
            <w:rFonts w:ascii="Times New Roman" w:hAnsi="Times New Roman" w:cs="Times New Roman"/>
          </w:rPr>
          <w:t>erinharrison@prettiandproper.co</w:t>
        </w:r>
      </w:hyperlink>
      <w:r w:rsidRPr="0040390F">
        <w:rPr>
          <w:rFonts w:ascii="Times New Roman" w:hAnsi="Times New Roman" w:cs="Times New Roman"/>
        </w:rPr>
        <w:t xml:space="preserve"> </w:t>
      </w:r>
      <w:r w:rsidRPr="0040390F">
        <w:rPr>
          <w:rFonts w:ascii="Times New Roman" w:hAnsi="Times New Roman" w:cs="Times New Roman"/>
        </w:rPr>
        <w:br/>
      </w:r>
    </w:p>
    <w:p w14:paraId="7B9BEB05" w14:textId="67AECBA3" w:rsidR="007077B7" w:rsidRDefault="007077B7" w:rsidP="0079183F"/>
    <w:sectPr w:rsidR="00707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4067D"/>
    <w:multiLevelType w:val="multilevel"/>
    <w:tmpl w:val="3CFE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4341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82"/>
    <w:rsid w:val="00035588"/>
    <w:rsid w:val="000671C9"/>
    <w:rsid w:val="00293CAE"/>
    <w:rsid w:val="0040390F"/>
    <w:rsid w:val="004130DB"/>
    <w:rsid w:val="00610405"/>
    <w:rsid w:val="0066188B"/>
    <w:rsid w:val="00664873"/>
    <w:rsid w:val="007077B7"/>
    <w:rsid w:val="0078249C"/>
    <w:rsid w:val="0079183F"/>
    <w:rsid w:val="0080018C"/>
    <w:rsid w:val="0092089C"/>
    <w:rsid w:val="00A325D9"/>
    <w:rsid w:val="00AB5D50"/>
    <w:rsid w:val="00B005FA"/>
    <w:rsid w:val="00D32782"/>
    <w:rsid w:val="00D4398E"/>
    <w:rsid w:val="00EB73A7"/>
    <w:rsid w:val="00FA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5EB5"/>
  <w15:chartTrackingRefBased/>
  <w15:docId w15:val="{DE7580FB-A279-4E49-A034-7F22CFFA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7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7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7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7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7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7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7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7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7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7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7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7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7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7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7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782"/>
    <w:rPr>
      <w:rFonts w:eastAsiaTheme="majorEastAsia" w:cstheme="majorBidi"/>
      <w:color w:val="272727" w:themeColor="text1" w:themeTint="D8"/>
    </w:rPr>
  </w:style>
  <w:style w:type="paragraph" w:styleId="Title">
    <w:name w:val="Title"/>
    <w:basedOn w:val="Normal"/>
    <w:next w:val="Normal"/>
    <w:link w:val="TitleChar"/>
    <w:uiPriority w:val="10"/>
    <w:qFormat/>
    <w:rsid w:val="00D32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7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7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7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782"/>
    <w:pPr>
      <w:spacing w:before="160"/>
      <w:jc w:val="center"/>
    </w:pPr>
    <w:rPr>
      <w:i/>
      <w:iCs/>
      <w:color w:val="404040" w:themeColor="text1" w:themeTint="BF"/>
    </w:rPr>
  </w:style>
  <w:style w:type="character" w:customStyle="1" w:styleId="QuoteChar">
    <w:name w:val="Quote Char"/>
    <w:basedOn w:val="DefaultParagraphFont"/>
    <w:link w:val="Quote"/>
    <w:uiPriority w:val="29"/>
    <w:rsid w:val="00D32782"/>
    <w:rPr>
      <w:i/>
      <w:iCs/>
      <w:color w:val="404040" w:themeColor="text1" w:themeTint="BF"/>
    </w:rPr>
  </w:style>
  <w:style w:type="paragraph" w:styleId="ListParagraph">
    <w:name w:val="List Paragraph"/>
    <w:basedOn w:val="Normal"/>
    <w:uiPriority w:val="34"/>
    <w:qFormat/>
    <w:rsid w:val="00D32782"/>
    <w:pPr>
      <w:ind w:left="720"/>
      <w:contextualSpacing/>
    </w:pPr>
  </w:style>
  <w:style w:type="character" w:styleId="IntenseEmphasis">
    <w:name w:val="Intense Emphasis"/>
    <w:basedOn w:val="DefaultParagraphFont"/>
    <w:uiPriority w:val="21"/>
    <w:qFormat/>
    <w:rsid w:val="00D32782"/>
    <w:rPr>
      <w:i/>
      <w:iCs/>
      <w:color w:val="0F4761" w:themeColor="accent1" w:themeShade="BF"/>
    </w:rPr>
  </w:style>
  <w:style w:type="paragraph" w:styleId="IntenseQuote">
    <w:name w:val="Intense Quote"/>
    <w:basedOn w:val="Normal"/>
    <w:next w:val="Normal"/>
    <w:link w:val="IntenseQuoteChar"/>
    <w:uiPriority w:val="30"/>
    <w:qFormat/>
    <w:rsid w:val="00D32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782"/>
    <w:rPr>
      <w:i/>
      <w:iCs/>
      <w:color w:val="0F4761" w:themeColor="accent1" w:themeShade="BF"/>
    </w:rPr>
  </w:style>
  <w:style w:type="character" w:styleId="IntenseReference">
    <w:name w:val="Intense Reference"/>
    <w:basedOn w:val="DefaultParagraphFont"/>
    <w:uiPriority w:val="32"/>
    <w:qFormat/>
    <w:rsid w:val="00D32782"/>
    <w:rPr>
      <w:b/>
      <w:bCs/>
      <w:smallCaps/>
      <w:color w:val="0F4761" w:themeColor="accent1" w:themeShade="BF"/>
      <w:spacing w:val="5"/>
    </w:rPr>
  </w:style>
  <w:style w:type="paragraph" w:styleId="NormalWeb">
    <w:name w:val="Normal (Web)"/>
    <w:basedOn w:val="Normal"/>
    <w:uiPriority w:val="99"/>
    <w:semiHidden/>
    <w:unhideWhenUsed/>
    <w:rsid w:val="00D3278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32782"/>
    <w:rPr>
      <w:b/>
      <w:bCs/>
    </w:rPr>
  </w:style>
  <w:style w:type="character" w:styleId="Hyperlink">
    <w:name w:val="Hyperlink"/>
    <w:basedOn w:val="DefaultParagraphFont"/>
    <w:uiPriority w:val="99"/>
    <w:unhideWhenUsed/>
    <w:rsid w:val="00D32782"/>
    <w:rPr>
      <w:color w:val="467886" w:themeColor="hyperlink"/>
      <w:u w:val="single"/>
    </w:rPr>
  </w:style>
  <w:style w:type="paragraph" w:styleId="NoSpacing">
    <w:name w:val="No Spacing"/>
    <w:uiPriority w:val="1"/>
    <w:qFormat/>
    <w:rsid w:val="00D327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2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harrison@prettiandproper.co" TargetMode="External"/><Relationship Id="rId3" Type="http://schemas.openxmlformats.org/officeDocument/2006/relationships/settings" Target="settings.xml"/><Relationship Id="rId7" Type="http://schemas.openxmlformats.org/officeDocument/2006/relationships/hyperlink" Target="mailto:erinharrison@prettiandproper.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nharrison@prettiandproper.co" TargetMode="External"/><Relationship Id="rId5" Type="http://schemas.openxmlformats.org/officeDocument/2006/relationships/hyperlink" Target="mailto:erinharrison@prettiandproper.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816</TotalTime>
  <Pages>4</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Erin</dc:creator>
  <cp:keywords/>
  <dc:description/>
  <cp:lastModifiedBy>Harrison, Erin</cp:lastModifiedBy>
  <cp:revision>18</cp:revision>
  <dcterms:created xsi:type="dcterms:W3CDTF">2025-06-26T20:55:00Z</dcterms:created>
  <dcterms:modified xsi:type="dcterms:W3CDTF">2025-06-30T01:43:00Z</dcterms:modified>
</cp:coreProperties>
</file>